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АДМИНИСТРАЦИЯ 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 ГУБЕРНАТОРА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15 февраля 2012 г. N 147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МЕРАХ СОЦИАЛЬНОЙ ПОДДЕРЖКИ ОТДЕЛЬНЫХ КАТЕГОРИЙ НАСЕЛЕНИЯ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 ОКАЗАНИИ МЕДИКО-СОЦИАЛЬНОЙ ПОМОЩИ И ЛЕКАРСТВЕННОМ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ОБЕСПЕЧЕНИИ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Губернатора 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22.08.2012 </w:t>
      </w:r>
      <w:hyperlink r:id="rId5" w:history="1">
        <w:r>
          <w:rPr>
            <w:color w:val="0000FF"/>
          </w:rPr>
          <w:t>N 942</w:t>
        </w:r>
      </w:hyperlink>
      <w:r>
        <w:t xml:space="preserve">, от 21.02.2013 </w:t>
      </w:r>
      <w:hyperlink r:id="rId6" w:history="1">
        <w:r>
          <w:rPr>
            <w:color w:val="0000FF"/>
          </w:rPr>
          <w:t>N 187</w:t>
        </w:r>
      </w:hyperlink>
      <w:r>
        <w:t>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Владимирской области от 02.10.2007 N 120-ОЗ "О социальной поддержке и социальном обслуживании отдельных категорий граждан во Владимирской области" постановляю: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1.1. </w:t>
      </w:r>
      <w:hyperlink w:anchor="Par46" w:history="1">
        <w:r>
          <w:rPr>
            <w:color w:val="0000FF"/>
          </w:rPr>
          <w:t>Положение</w:t>
        </w:r>
      </w:hyperlink>
      <w:r>
        <w:t xml:space="preserve"> о порядке предоставления и финансирования мер социальной поддержки по лекарственному обеспечению отдельных категорий населения области за счет средств областного бюджета согласно приложению N 1.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</w:t>
      </w:r>
      <w:hyperlink w:anchor="Par113" w:history="1">
        <w:r>
          <w:rPr>
            <w:color w:val="0000FF"/>
          </w:rPr>
          <w:t>Положение</w:t>
        </w:r>
      </w:hyperlink>
      <w:r>
        <w:t xml:space="preserve"> о порядке предоставления и финансирования мер социальной поддержки отдельным категориям населения области при оказании медико-социальной помощи в части проведения мероприятий по зубопротезированию согласно приложению N 2.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Департаменту здравоохранения администрации области: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Предусматривать за счет средств областного бюджета расходы на предоставление мер социальной поддержки отдельным категориям населения области при оказании медико-социальной помощи в части проведения мероприятий по зубопротезированию и лекарственному обеспечению.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Обеспечить контроль за предоставлением областными государственными бюджетными учреждениями здравоохранения области мер социальной поддержки отдельным категориям населения при оказании медико-социальной помощи и лекарственном обеспечении на территории соответствующих муниципальных образований, за расходованием средств областного бюджета, предоставленных областным государственным бюджетным учреждениям здравоохранения на данные цели.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Признать утратившими силу постановления Губернатора области: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21.01.2005 </w:t>
      </w:r>
      <w:hyperlink r:id="rId8" w:history="1">
        <w:r>
          <w:rPr>
            <w:color w:val="0000FF"/>
          </w:rPr>
          <w:t>N 22</w:t>
        </w:r>
      </w:hyperlink>
      <w:r>
        <w:t xml:space="preserve">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26.09.2005 </w:t>
      </w:r>
      <w:hyperlink r:id="rId9" w:history="1">
        <w:r>
          <w:rPr>
            <w:color w:val="0000FF"/>
          </w:rPr>
          <w:t>N 524</w:t>
        </w:r>
      </w:hyperlink>
      <w:r>
        <w:t xml:space="preserve"> "О внесении изменений в постановление Губернатора области от 21.01.2005 N 22 "О мерах социальной поддержки по </w:t>
      </w:r>
      <w:r>
        <w:lastRenderedPageBreak/>
        <w:t>обеспечению отдельных групп населения лекарственными средствами";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31.10.2005 </w:t>
      </w:r>
      <w:hyperlink r:id="rId10" w:history="1">
        <w:r>
          <w:rPr>
            <w:color w:val="0000FF"/>
          </w:rPr>
          <w:t>N 613</w:t>
        </w:r>
      </w:hyperlink>
      <w:r>
        <w:t xml:space="preserve"> "О внесении изменений в приложение N 1 к постановлению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23.12.2005 </w:t>
      </w:r>
      <w:hyperlink r:id="rId11" w:history="1">
        <w:r>
          <w:rPr>
            <w:color w:val="0000FF"/>
          </w:rPr>
          <w:t>N 758</w:t>
        </w:r>
      </w:hyperlink>
      <w:r>
        <w:t xml:space="preserve">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14.03.2006 </w:t>
      </w:r>
      <w:hyperlink r:id="rId12" w:history="1">
        <w:r>
          <w:rPr>
            <w:color w:val="0000FF"/>
          </w:rPr>
          <w:t>N 174</w:t>
        </w:r>
      </w:hyperlink>
      <w:r>
        <w:t xml:space="preserve">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17.12.2007 </w:t>
      </w:r>
      <w:hyperlink r:id="rId13" w:history="1">
        <w:r>
          <w:rPr>
            <w:color w:val="0000FF"/>
          </w:rPr>
          <w:t>N 929</w:t>
        </w:r>
      </w:hyperlink>
      <w:r>
        <w:t xml:space="preserve">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30.01.2008 </w:t>
      </w:r>
      <w:hyperlink r:id="rId14" w:history="1">
        <w:r>
          <w:rPr>
            <w:color w:val="0000FF"/>
          </w:rPr>
          <w:t>N 60</w:t>
        </w:r>
      </w:hyperlink>
      <w:r>
        <w:t xml:space="preserve">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07.05.2010 </w:t>
      </w:r>
      <w:hyperlink r:id="rId15" w:history="1">
        <w:r>
          <w:rPr>
            <w:color w:val="0000FF"/>
          </w:rPr>
          <w:t>N 563</w:t>
        </w:r>
      </w:hyperlink>
      <w:r>
        <w:t xml:space="preserve">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Контроль за исполнением настоящего постановления возложить на заместителя Губернатора области по социальной политике.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Настоящее постановление подлежит официальному опубликованию и распространяется на правоотношения, возникшие с 01 января 2012 года.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Н.В.ВИНОГРАДОВ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Губернатора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15.02.2012 N 147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46"/>
      <w:bookmarkEnd w:id="1"/>
      <w:r>
        <w:rPr>
          <w:b/>
          <w:bCs/>
        </w:rPr>
        <w:t>ПОЛОЖЕНИЕ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О ПОРЯДКЕ ПРЕДОСТАВЛЕНИЯ И ФИНАНСИРОВАНИЯ МЕР СОЦИАЛЬНОЙ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ПОДДЕРЖКИ ПО ЛЕКАРСТВЕННОМУ ОБЕСПЕЧЕНИЮ ОТДЕЛЬНЫХ КАТЕГОРИЙ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НАСЕЛЕНИЯ ОБЛАСТИ ЗА СЧЕТ СРЕДСТВ ОБЛАСТНОГО БЮДЖЕТА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Губернатора 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22.08.2012 </w:t>
      </w:r>
      <w:hyperlink r:id="rId16" w:history="1">
        <w:r>
          <w:rPr>
            <w:color w:val="0000FF"/>
          </w:rPr>
          <w:t>N 942</w:t>
        </w:r>
      </w:hyperlink>
      <w:r>
        <w:t xml:space="preserve">, от 21.02.2013 </w:t>
      </w:r>
      <w:hyperlink r:id="rId17" w:history="1">
        <w:r>
          <w:rPr>
            <w:color w:val="0000FF"/>
          </w:rPr>
          <w:t>N 187</w:t>
        </w:r>
      </w:hyperlink>
      <w:r>
        <w:t>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Настоящее Положение устанавливает порядок предоставления и финансирования мер социальной поддержки по обеспечению отдельных групп населения Владимирской области лекарственными препаратами и изделиями медицинского назначения (далее - лекарственные препараты) при оказании амбулаторно-поликлинической медицинской помощи за счет средств областного бюджета (далее - меры социальной поддержки).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55"/>
      <w:bookmarkEnd w:id="2"/>
      <w:r>
        <w:t>2. Меры социальной поддержки предоставляются: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56"/>
      <w:bookmarkEnd w:id="3"/>
      <w:r>
        <w:t>2.1. В виде обеспечения лекарственными препаратами бесплатно: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детям в возрасте до трех лет;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детям в возрасте до шести лет из многодетных семей;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гражданам, страдающим заболеваниями, указанными в </w:t>
      </w:r>
      <w:hyperlink r:id="rId18" w:history="1">
        <w:r>
          <w:rPr>
            <w:color w:val="0000FF"/>
          </w:rPr>
          <w:t>Перечне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 постановлением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гражданам, страдающим заболеваниями, указанными в </w:t>
      </w:r>
      <w:hyperlink r:id="rId19" w:history="1">
        <w:r>
          <w:rPr>
            <w:color w:val="0000FF"/>
          </w:rPr>
          <w:t>перечнях</w:t>
        </w:r>
      </w:hyperlink>
      <w:r>
        <w:t>, утвержденных постановлением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22.08.2012 N 942)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63"/>
      <w:bookmarkEnd w:id="4"/>
      <w:r>
        <w:t>2.2. В виде обеспечения лекарственными препаратами с 50-процентной скидкой со свободных цен: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гражданам, указанным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утвержденном постановлением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 жизненным показаниям, в соответствии с решением врачебной комиссии учреждения здравоохранения, допускается назначение препаратов, </w:t>
      </w:r>
      <w:r>
        <w:lastRenderedPageBreak/>
        <w:t xml:space="preserve">не вошедших в перечни, указанные в </w:t>
      </w:r>
      <w:hyperlink w:anchor="Par56" w:history="1">
        <w:r>
          <w:rPr>
            <w:color w:val="0000FF"/>
          </w:rPr>
          <w:t>подпунктах 2.1</w:t>
        </w:r>
      </w:hyperlink>
      <w:r>
        <w:t xml:space="preserve">, </w:t>
      </w:r>
      <w:hyperlink w:anchor="Par63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На предоставление мер социальной поддержки имеют право граждане Российской Федерации, указанные в </w:t>
      </w:r>
      <w:hyperlink w:anchor="Par55" w:history="1">
        <w:r>
          <w:rPr>
            <w:color w:val="0000FF"/>
          </w:rPr>
          <w:t>пункте 2</w:t>
        </w:r>
      </w:hyperlink>
      <w:r>
        <w:t xml:space="preserve"> настоящего Положения, постоянно проживающие на территории Владимирской области.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Департамент здравоохранения администрации области (далее - департамент здравоохранения) ежегодно определяет объем финансовых средств на предоставление мер социальной поддержки в пределах ассигнований, выделяемых департаменту здравоохранения на соответствующий год.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Средства на финансирование мер социальной поддержки предусматриваются в областном бюджете в виде: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бюджетных ассигнований департаменту здравоохранения для централизованной закупки лекарственных препаратов в размере 70% от общего объема выделенных на данные цели средств;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бюджетных ассигнований на предоставление государственным бюджетным учреждениям здравоохранения Владимирской области субсидий на иные цели на обеспечение мер социальной поддержки отдельных категорий граждан по зубопротезированию и лекарственному обеспечению для своевременного обеспечения лекарственными средствами вновь выявленных граждан, имеющих право на меры социальной поддержки, а также граждан, которым изменена схема лечения, и в иных случаях, обоснованных решением врачебной комиссии, в размере 30% от общего объема выделенных на данные цели средств.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21.02.2013 N 187)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22.08.2012 N 942)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целях обеспечения предоставления мер социальной поддержки департамент здравоохранения: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осуществляет в установленном законодательством порядке подготовку документов, необходимых для размещения заказов;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обеспечивает своевременное заключение государственных контрактов по итогам размещения заказов (далее - государственный контракт), а также контроль за их исполнением;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осуществляет мониторинг обеспечения отдельных категорий населения области лекарственными препаратами, закупленными по государственным контрактам за счет средств областного бюджета;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проводит информационно-разъяснительную работу по вопросам обеспечения отдельных категорий населения области лекарственными препаратами за счет средств областного бюджета;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распределяет выделенные из областного бюджета средства на предоставление мер социальной поддержки по учреждениям здравоохранения, осуществляющим оказание первичной медико-санитарной помощи населению муниципальных образований, а также государственному </w:t>
      </w:r>
      <w:r>
        <w:lastRenderedPageBreak/>
        <w:t>бюджетному учреждению здравоохранения Владимирской области "Областной клинический онкологический диспансер" (далее - учреждения здравоохранения).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22.08.2012 N 942)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Уточнение объемов бюджетных ассигнований, выделяемых на предоставление мер социальной поддержки, а также их перераспределение между учреждениями здравоохранения осуществляется в соответствии с действующим бюджетным законодательством в связи с изменением контингента получателей мер социальной поддержки и с учетом фактических расходов.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В целях своевременного обеспечения граждан, имеющих право на меры социальной поддержки лекарственными препаратами, учреждения здравоохранения в пределах объемов субсидий на иные цели на обеспечение мер социальной поддержки отдельных категорий граждан по зубопротезированию и лекарственному обеспечению осуществляют в установленном законодательством порядке подготовку документов, необходимых для размещения заказов, и направляют их уполномоченному на размещение заказа органу, обеспечивают своевременное заключение гражданско-правовых договоров бюджетных учреждений на поставку товаров, выполнение работ, оказание услуг по итогам размещения заказов, а также контроль за их исполнением.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21.02.2013 N 187)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Выписку рецептов на лекарственные препараты осуществляет в установленном порядке врач-терапевт участковый, врач-педиатр участковый, врач общей практики (семейный врач), фельдшер, врач-специалист, имеющий право на выписку рецепта.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88"/>
      <w:bookmarkEnd w:id="5"/>
      <w:r>
        <w:t>11. Для получения мер социальной поддержки заявители предоставляют: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11.1. На детей в возрасте до трех лет - свидетельство о рождении ребенка.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11.2. На детей в возрасте до 6 лет из многодетных семей - свидетельство о рождении ребенка и удостоверение многодетной семьи установленного образца.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11.3. На граждан, страдающих заболеваниями, указанными в </w:t>
      </w:r>
      <w:hyperlink r:id="rId26" w:history="1">
        <w:r>
          <w:rPr>
            <w:color w:val="0000FF"/>
          </w:rPr>
          <w:t>перечнях</w:t>
        </w:r>
      </w:hyperlink>
      <w:r>
        <w:t>, утвержденных постановлением Правительства Российской Федерации от 30.07.94 N 890, - документ, удостоверяющий право на меры социальной поддержки.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Основаниями для отказа в выписке лекарственного препарата является: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отсутствие документов, указанных в </w:t>
      </w:r>
      <w:hyperlink w:anchor="Par88" w:history="1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наличие в представленных документах неполных и (или) недостоверных сведений;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отсутствие медицинских показаний для его назначения.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Обеспечение лекарственными препаратами осуществляется: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 в день предоставления рецепта в аптеку, осуществляющую отпуск лекарственного препарата, - при наличии лекарственного препарата;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 течение 1 месяца со дня предоставления рецепта в аптеку, осуществляющую отпуск лекарственного препарата, - при отсутствии лекарственного препарата.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Учреждения здравоохранения ведут учет и отчетность по расходованию средств областного бюджета на предоставление мер социальной поддержки в соответствии с действующим законодательством.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Учреждения здравоохранения представляют в департамент здравоохранения ежемесячно, в срок до 8 числа месяца, следующего за отчетным, отчет о расходовании средств областного бюджета по форме, установленной департаментом здравоохранения, и список лиц, которым предоставлены меры социальной поддержки, с указанием категорий получателей и оснований получения мер социальной поддержки в электронном виде.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Департамент здравоохранения направляет ежемесячно, до 12 числа месяца, следующего за отчетным, в департамент финансов, бюджетной и налоговой политики администрации области отчеты о расходовании средств областного бюджета на предоставление мер социальной поддержки с указанием категорий и численности получателей.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2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Губернатора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Владимирской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15.02.2012 N 147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6" w:name="Par113"/>
      <w:bookmarkEnd w:id="6"/>
      <w:r>
        <w:rPr>
          <w:b/>
          <w:bCs/>
        </w:rPr>
        <w:t>ПОЛОЖЕНИЕ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ПРЕДОСТАВЛЕНИЯ И ФИНАНСИРОВАНИЯ МЕР СОЦИАЛЬНОЙ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ПОДДЕРЖКИ ОТДЕЛЬНЫМ КАТЕГОРИЯМ НАСЕЛЕНИЯ ОБЛАСТИ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 ОКАЗАНИИ МЕДИКО-СОЦИАЛЬНОЙ ПОМОЩИ В ЧАСТИ ПРОВЕДЕНИЯ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МЕРОПРИЯТИЙ ПО ЗУБОПРОТЕЗИРОВАНИЮ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Настоящее Положение устанавливает порядок предоставления и финансирования мер социальной поддержки отдельным категориям населения Владимирской области при оказании медико-социальной помощи в части проведения мероприятий по зубопротезированию (далее - меры социальной поддержки).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20"/>
      <w:bookmarkEnd w:id="7"/>
      <w:r>
        <w:lastRenderedPageBreak/>
        <w:t xml:space="preserve">2. Меры социальной поддержки предоставляются лицам, постоянно проживающим на территории Владимирской области, достигшим возраста, дающего право на пенсию по старости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Федерации", и имеющим доход ниже установленной во Владимирской области для данной социально-демографической группы величины прожиточного минимума, за исключением лиц, имеющих право на меры социальной поддержки в соответствии с федеральным законодательством, на основании медицинского заключения.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Мероприятия по зубопротезированию лиц, указанных в </w:t>
      </w:r>
      <w:hyperlink w:anchor="Par120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осуществляются в областном государственном бюджетном учреждении здравоохранения (далее - Учреждение).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22"/>
      <w:bookmarkEnd w:id="8"/>
      <w:r>
        <w:t>4. Меры социальной поддержки предоставляются в порядке очередности на основании предоставленных заявителем документов: паспорта, пенсионного удостоверения, справок о доходах за 3 календарных месяца, предшествующих месяцу обращения.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При расчете дохода гражданина для оказания ему мер социальной поддержки учитывается следующее: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заработка, рассчитываемого в порядке, определенном Правительством Российской Федерации;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25"/>
      <w:bookmarkEnd w:id="9"/>
      <w:r>
        <w:t>2) пенсии;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26"/>
      <w:bookmarkEnd w:id="10"/>
      <w:r>
        <w:t>3)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27"/>
      <w:bookmarkEnd w:id="11"/>
      <w:r>
        <w:t>4) оплата работ по договорам, заключаемым в соответствии с гражданским законодательством Российской Федерации;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28"/>
      <w:bookmarkEnd w:id="12"/>
      <w:r>
        <w:t>5)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непредставления заявителем документов, указанных в </w:t>
      </w:r>
      <w:hyperlink w:anchor="Par125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ar126" w:history="1">
        <w:r>
          <w:rPr>
            <w:color w:val="0000FF"/>
          </w:rPr>
          <w:t>3)</w:t>
        </w:r>
      </w:hyperlink>
      <w:r>
        <w:t xml:space="preserve">, </w:t>
      </w:r>
      <w:hyperlink w:anchor="Par127" w:history="1">
        <w:r>
          <w:rPr>
            <w:color w:val="0000FF"/>
          </w:rPr>
          <w:t>4)</w:t>
        </w:r>
      </w:hyperlink>
      <w:r>
        <w:t xml:space="preserve">, </w:t>
      </w:r>
      <w:hyperlink w:anchor="Par128" w:history="1">
        <w:r>
          <w:rPr>
            <w:color w:val="0000FF"/>
          </w:rPr>
          <w:t>5)</w:t>
        </w:r>
      </w:hyperlink>
      <w:r>
        <w:t xml:space="preserve"> настоящего пункта, учреждение здравоохранения запрашивает данные документы в соответствующих организациях путем направления межведомственного запроса, оформленного в установленном порядке.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Основаниями для отказа в предоставлении меры социальной поддержки являются: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выявление в представленных документах неполных и (или) недостоверных сведений;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заявитель не относится к числу лиц, указанных в </w:t>
      </w:r>
      <w:hyperlink w:anchor="Par120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Рассмотрение обращения и принятие решения осуществляется в течение 5 рабочих дней с даты получения учреждением здравоохранения документов, указанных в </w:t>
      </w:r>
      <w:hyperlink w:anchor="Par122" w:history="1">
        <w:r>
          <w:rPr>
            <w:color w:val="0000FF"/>
          </w:rPr>
          <w:t>пункте 4</w:t>
        </w:r>
      </w:hyperlink>
      <w:r>
        <w:t xml:space="preserve"> настоящего Положения, о чем сообщается </w:t>
      </w:r>
      <w:r>
        <w:lastRenderedPageBreak/>
        <w:t>заявителю в течение 3 рабочих дней с даты принятия решения.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Меры социальной поддержки предоставляются в срок не более двух месяцев с даты предоставления документов, указанных в </w:t>
      </w:r>
      <w:hyperlink w:anchor="Par122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неготовности полости рта заявителя к зубопротезированию предоставление меры социальной поддержки приостанавливается на срок, необходимый для лечения полости рта, но не более шести месяцев.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неготовности полости рта заявителя к зубопротезированию по истечении шести месяцев заявитель вправе обратиться за предоставлением меры социальной поддержки в порядке, указанном в данном Положении.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Меры социальной поддержки осуществляются в соответствии с </w:t>
      </w:r>
      <w:hyperlink w:anchor="Par163" w:history="1">
        <w:r>
          <w:rPr>
            <w:color w:val="0000FF"/>
          </w:rPr>
          <w:t>Перечнем</w:t>
        </w:r>
      </w:hyperlink>
      <w:r>
        <w:t xml:space="preserve"> услуг, подлежащих оплате за счет средств областного бюджета, при оказании медико-социальной помощи в части проведения мероприятий по зубопротезированию, указанным в приложении к настоящему Положению (далее - Перечень).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Департамент здравоохранения администрации области (далее - департамент здравоохранения) перечисляет средства областного бюджета в виде субсидий на иные цели для оказания медико-социальной помощи в части проведения мероприятий по зубопротезированию в пределах объемов бюджетных ассигнований, предусмотренных департаменту здравоохранения на указанные цели.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Бесплатное зубопротезирование осуществляется не чаще одного раза в два года.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Гарантийный срок на изготовленные зубные протезы - один год.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Изготовление новых зубных протезов до истечения их гарантийного срока осуществляется по решению врачебной комиссии Учреждения: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 вине пациента - за счет средств пациента;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по вине Учреждения - за счет собственных доходов Учреждения;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 вновь выявленной аллергической реакции на стоматологический материал - за счет средств субсидии на иные цели в части проведения мероприятий по зубопротезированию.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Учреждение ведет учет и отчетность по расходованию средств областного бюджета на предоставление указанной категории граждан мер социальной поддержки при оказании медико-социальной помощи в части зубопротезирования в соответствии с действующим законодательством.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Учреждения представляют в департамент здравоохранения ежемесячно, в срок до 8 числа месяца, следующего за отчетным, отчет о расходовании средств областного бюджета по форме, установленной департаментом здравоохранения, и список лиц, которым предоставлены указанные меры социальной поддержки, с указанием основания получения мер социальной поддержки, в электронном виде.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Департамент здравоохранения направляет ежемесячно, до 12 числа месяца, следующего за отчетным, в департамент финансов, бюджетной и налоговой политики администрации области отчеты о расходовании средств областного бюджета на предоставление мер социальной поддержки с </w:t>
      </w:r>
      <w:r>
        <w:lastRenderedPageBreak/>
        <w:t>указанием категорий и численности получателей.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Положению о порядке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предоставления и финансирования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мер социальной поддержки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отдельным категориям населения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Владимирской области при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оказании медико-социальной помощи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части проведения мероприятий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 зубопротезированию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3" w:name="Par163"/>
      <w:bookmarkEnd w:id="13"/>
      <w:r>
        <w:t>ПЕРЕЧЕНЬ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УСЛУГ, ПОДЛЕЖАЩИХ ОПЛАТЕ ЗА СЧЕТ СРЕДСТВ ОБЛАСТНОГО БЮДЖЕТА,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ПРИ ОКАЗАНИИ МЕДИКО-СОЦИАЛЬНОЙ ПОМОЩИ В ЧАСТИ ПРОВЕДЕНИЯ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ПО ЗУБОПРОТЕЗИРОВАНИЮ</w:t>
      </w: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D501A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Виды работы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ДИАГНОСТИКА                                                     </w:t>
            </w:r>
          </w:p>
        </w:tc>
      </w:tr>
      <w:tr w:rsidR="00D501A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стоматолога (определение прикуса, степени патологической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подвижности зубов, составление плана подготовки полости рта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протезированию, выбор конструкции протеза и т.д.)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Ортопантомограмма 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снимок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ИЗГОТОВЛЕНИЕ НЕСЪЕМНЫХ ПРОТЕЗОВ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штампованная стальная восстановительная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штампованная с пластмассовой фасеткой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пластмассовая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бюгельная (под опорно-удерживающий кламмер)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цельнолитая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цельнолитая, облицованная пластмассой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Коронка цельнолитая под опорно-удерживающий кламмер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Стальной литой искусственный зуб промежуточной части мостовидного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протеза                                            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Стальной литой искусственный зуб промежуточной части в цельнолитом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мостовидном протезе                                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Стальной литой искусственный зуб с пластмассовой фасеткой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мостовидном протезе                                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Стальной литой искусственный зуб с пластмассовой фасеткой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цельнолитом мостовидном протезе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Пластмассовый искусственный зуб в мостовидном пластмассовом протезе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Культевая вкладка, штифтовый зуб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2.14.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Лапка             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2.15.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Спайка деталей или лазерная сварка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ИЗГОТОВЛЕНИЕ СЪЕМНЫХ ПРОТЕЗОВ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Съемный протез из пластмассы с 1 - 4 зубами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Съемный протез из пластмассы с 5 - 8 зубами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Съемный протез из пластмассы с 9 - 11 зубами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Съемный протез из пластмассы с 12 - 14 зубами      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Полный протез из пластмассы с усложненной постановкой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анатомическом артикуляре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 из пластмассы в съемном протезе                                </w:t>
            </w:r>
          </w:p>
        </w:tc>
      </w:tr>
      <w:tr w:rsidR="00D501A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3.7.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 полного съемного протеза из пластмассы с усложненной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постановкой в анатомическом артикуляре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3.8.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 полного съемного протеза из пластмассы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3.9.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 частичного съемного протеза из пластмассы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3.10.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ложка (жесткая)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Эластичная прокладка к базису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Кламмер гнутый стальной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Армирование протеза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3.14.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Перебазировка лабораторная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ИЗГОТОВЛЕНИЕ БЮГЕЛЬНЫХ ПРОТЕЗОВ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Бюгельная дуга верхняя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Бюгельная дуга нижняя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 бюгельного протеза из пластмассы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 литой в бюгельном протезе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4.5.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 литой с пластмассовой фасеткой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4.6.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Кламмер опорно-удерживающий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4.7.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Кламмер пружинящий, Роуча, Джексона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4.8.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Кламмер двойной   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4.9.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 звено многозвеньевого кламмера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4.10.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Накладка окклюзионная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Седло, сетка, петля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Ответвление       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4.13.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Ограничитель базиса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4.14.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Отросток когтеобразный (лапка шинирующая)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РЕМОНТ ПРОТЕЗОВ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одного перелома базиса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двух переломов базиса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или перенос 1 кламмера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5.4.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или перенос 2 кламмеров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5.5.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или установка в протезе 1 зуба из пластмассы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5.6.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или установка в протезе 2 зубов из пластмассы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5.7.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или установка в протезе 3 зубов из пластмассы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5.8.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или установка в протезе 4 зубов из пластмассы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5.9.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или цементирование старой штампованной коронки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5.10.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цельнолитой коронки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5.11.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Цементировка цельнолитой коронки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5.12.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пластмассовой облицовки коронки, фасетки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ПРОЧИЕ РАБОТЫ        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Избирательное пришлифовывание зубов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Отливка диагностической модели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слепка (кроме гипса)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двухслойного слепка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аппликационная                                           </w:t>
            </w:r>
          </w:p>
        </w:tc>
      </w:tr>
      <w:tr w:rsidR="00D501A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5" w:rsidRDefault="00D501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Анестезия инфильтрационная или проводниковая                       </w:t>
            </w:r>
          </w:p>
        </w:tc>
      </w:tr>
    </w:tbl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01A5" w:rsidRDefault="00D501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3F0C22" w:rsidRDefault="00D43854"/>
    <w:sectPr w:rsidR="003F0C22" w:rsidSect="00CC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A5"/>
    <w:rsid w:val="00200F81"/>
    <w:rsid w:val="00480E1B"/>
    <w:rsid w:val="00793689"/>
    <w:rsid w:val="007A2D51"/>
    <w:rsid w:val="007A59CC"/>
    <w:rsid w:val="00A91374"/>
    <w:rsid w:val="00B76730"/>
    <w:rsid w:val="00B84BB6"/>
    <w:rsid w:val="00D43854"/>
    <w:rsid w:val="00D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01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01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70B20CD118F23FB36187EA3F98347254461457D2802A67F0D6759DED6F91ET638G" TargetMode="External"/><Relationship Id="rId13" Type="http://schemas.openxmlformats.org/officeDocument/2006/relationships/hyperlink" Target="consultantplus://offline/ref=8F370B20CD118F23FB36187EA3F98347254461457B2F07A37D0D6759DED6F91ET638G" TargetMode="External"/><Relationship Id="rId18" Type="http://schemas.openxmlformats.org/officeDocument/2006/relationships/hyperlink" Target="consultantplus://offline/ref=8F370B20CD118F23FB360673B595DD4D244A3A487A2255F92A0B30068ED0AC5E2878F2BDC95CCFT537G" TargetMode="External"/><Relationship Id="rId26" Type="http://schemas.openxmlformats.org/officeDocument/2006/relationships/hyperlink" Target="consultantplus://offline/ref=8F370B20CD118F23FB360673B595DD4D244A3A487A2255F92A0B30068ED0AC5E2878F2BDC95CCFT53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70B20CD118F23FB360673B595DD4D244A3A487A2255F92A0B30068ED0AC5E2878F2BDC95CCFT537G" TargetMode="External"/><Relationship Id="rId7" Type="http://schemas.openxmlformats.org/officeDocument/2006/relationships/hyperlink" Target="consultantplus://offline/ref=8F370B20CD118F23FB36187EA3F98347254461457F2006A77F0D6759DED6F91E687EA7FE8D51CD514FE54ETF31G" TargetMode="External"/><Relationship Id="rId12" Type="http://schemas.openxmlformats.org/officeDocument/2006/relationships/hyperlink" Target="consultantplus://offline/ref=8F370B20CD118F23FB36187EA3F9834725446145782E0BAC7D0D6759DED6F91ET638G" TargetMode="External"/><Relationship Id="rId17" Type="http://schemas.openxmlformats.org/officeDocument/2006/relationships/hyperlink" Target="consultantplus://offline/ref=8F370B20CD118F23FB36187EA3F98347254461457F2C01A47B0D6759DED6F91E687EA7FE8D51CD514FE747TF32G" TargetMode="External"/><Relationship Id="rId25" Type="http://schemas.openxmlformats.org/officeDocument/2006/relationships/hyperlink" Target="consultantplus://offline/ref=8F370B20CD118F23FB36187EA3F98347254461457F2C01A47B0D6759DED6F91E687EA7FE8D51CD514FE747TF3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70B20CD118F23FB36187EA3F98347254461457F2C01A37B0D6759DED6F91E687EA7FE8D51CD514FE747TF32G" TargetMode="External"/><Relationship Id="rId20" Type="http://schemas.openxmlformats.org/officeDocument/2006/relationships/hyperlink" Target="consultantplus://offline/ref=8F370B20CD118F23FB36187EA3F98347254461457F2C01A37B0D6759DED6F91E687EA7FE8D51CD514FE747TF31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0B20CD118F23FB36187EA3F98347254461457F2C01A47B0D6759DED6F91E687EA7FE8D51CD514FE747TF32G" TargetMode="External"/><Relationship Id="rId11" Type="http://schemas.openxmlformats.org/officeDocument/2006/relationships/hyperlink" Target="consultantplus://offline/ref=8F370B20CD118F23FB36187EA3F9834725446145782F0AA2780D6759DED6F91ET638G" TargetMode="External"/><Relationship Id="rId24" Type="http://schemas.openxmlformats.org/officeDocument/2006/relationships/hyperlink" Target="consultantplus://offline/ref=8F370B20CD118F23FB36187EA3F98347254461457F2C01A37B0D6759DED6F91E687EA7FE8D51CD514FE746TF35G" TargetMode="External"/><Relationship Id="rId5" Type="http://schemas.openxmlformats.org/officeDocument/2006/relationships/hyperlink" Target="consultantplus://offline/ref=8F370B20CD118F23FB36187EA3F98347254461457F2C01A37B0D6759DED6F91E687EA7FE8D51CD514FE747TF32G" TargetMode="External"/><Relationship Id="rId15" Type="http://schemas.openxmlformats.org/officeDocument/2006/relationships/hyperlink" Target="consultantplus://offline/ref=8F370B20CD118F23FB36187EA3F98347254461457D290AA67F0D6759DED6F91ET638G" TargetMode="External"/><Relationship Id="rId23" Type="http://schemas.openxmlformats.org/officeDocument/2006/relationships/hyperlink" Target="consultantplus://offline/ref=8F370B20CD118F23FB36187EA3F98347254461457F2C01A37B0D6759DED6F91E687EA7FE8D51CD514FE747TF3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370B20CD118F23FB36187EA3F9834725446145782F00A3780D6759DED6F91ET638G" TargetMode="External"/><Relationship Id="rId19" Type="http://schemas.openxmlformats.org/officeDocument/2006/relationships/hyperlink" Target="consultantplus://offline/ref=8F370B20CD118F23FB360673B595DD4D264C3D4F7A2B08F322523C0489DFF3492F31FEBCC95CCC50T43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70B20CD118F23FB36187EA3F9834725446145782C0BA07A0D6759DED6F91ET638G" TargetMode="External"/><Relationship Id="rId14" Type="http://schemas.openxmlformats.org/officeDocument/2006/relationships/hyperlink" Target="consultantplus://offline/ref=8F370B20CD118F23FB36187EA3F98347254461457B2E03A37A0D6759DED6F91ET638G" TargetMode="External"/><Relationship Id="rId22" Type="http://schemas.openxmlformats.org/officeDocument/2006/relationships/hyperlink" Target="consultantplus://offline/ref=8F370B20CD118F23FB36187EA3F98347254461457F2C01A47B0D6759DED6F91E687EA7FE8D51CD514FE747TF31G" TargetMode="External"/><Relationship Id="rId27" Type="http://schemas.openxmlformats.org/officeDocument/2006/relationships/hyperlink" Target="consultantplus://offline/ref=8F370B20CD118F23FB360673B595DD4D264B374D7B2F08F322523C0489DFF3492F31FEBCC95CCC54T4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Ирина Александровна</dc:creator>
  <cp:lastModifiedBy>kab35</cp:lastModifiedBy>
  <cp:revision>2</cp:revision>
  <dcterms:created xsi:type="dcterms:W3CDTF">2015-06-18T07:57:00Z</dcterms:created>
  <dcterms:modified xsi:type="dcterms:W3CDTF">2015-06-18T07:57:00Z</dcterms:modified>
</cp:coreProperties>
</file>